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Вспомогательные исторические дисциплины</w:t>
            </w:r>
          </w:p>
          <w:p>
            <w:pPr>
              <w:jc w:val="center"/>
              <w:spacing w:after="0" w:line="240" w:lineRule="auto"/>
              <w:rPr>
                <w:sz w:val="32"/>
                <w:szCs w:val="32"/>
              </w:rPr>
            </w:pPr>
            <w:r>
              <w:rPr>
                <w:rFonts w:ascii="Times New Roman" w:hAnsi="Times New Roman" w:cs="Times New Roman"/>
                <w:color w:val="#000000"/>
                <w:sz w:val="32"/>
                <w:szCs w:val="32"/>
              </w:rPr>
              <w:t> К.М.06.07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«Вспомогательные исторические дисциплины»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К.М.06.07 «Вспомогательные исторические дисциплины».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«Вспомогательные исторические дисциплины»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по дополнительным образовательным программам</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осуществлять разработку программно-методического обеспечения реализации дополнительной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уметь осуществлять деятельность, соответствующую программе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уметь осуществлять педагогический контроль и оценку освоения дополнительной общеобразовательной программы обучающимися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ПК-7.8 владеть способами  создания условий для познавательного интереса к истории учащихся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ПК-7.9 владеть способами  создания условий для формирования самоконтроля и самооценки учащимися процесса и результатов освоения программы</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К.М.06.07 «Вспомогательные исторические дисциплины»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Историческое краеведение</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ПК-4,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Геральдика как вспомогательная историческая дисциплина.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Символика и эмблематика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Хронология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Историческая ономастика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Метрология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Генеалогия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к курсу «Вспомогательные исторические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Палеография как вспомогательная историческая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Нумизматика как вспомогательная историческая дисциплина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7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к курсу «Вспомогательные исторические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Вспомогательные исторические дисциплины как раздел исторической науки. Предмет,</w:t>
            </w:r>
          </w:p>
          <w:p>
            <w:pPr>
              <w:jc w:val="both"/>
              <w:spacing w:after="0" w:line="240" w:lineRule="auto"/>
              <w:rPr>
                <w:sz w:val="24"/>
                <w:szCs w:val="24"/>
              </w:rPr>
            </w:pPr>
            <w:r>
              <w:rPr>
                <w:rFonts w:ascii="Times New Roman" w:hAnsi="Times New Roman" w:cs="Times New Roman"/>
                <w:color w:val="#000000"/>
                <w:sz w:val="24"/>
                <w:szCs w:val="24"/>
              </w:rPr>
              <w:t> цели и задачи изучения курса. Понятие и виды исторических источников. Этапы внешней и   внутренней   критики   исторического   источника.   Вспомогательные   и исторические дисциплины на службе у историка.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Палеография как вспомогательная историческая дисциплина.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Палеография как историческая дисциплина. Возникновение письменности у восточных славян. Славянские алфавиты. Внешние признаки рукописных источников Древней Руси. Внешние признаки письменных источников  XIII-ХV в.в. Внешние признаки письменных памятников русского государства XVI-XIX в.в.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к курсу «Вспомогательные исторические дисциплины»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введение к курсу «Вспомогательные исторические дисциплины».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1.Предмет, цель и задачи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2.Основные этапы критики исторического источника, их характеристика.</w:t>
            </w:r>
          </w:p>
          <w:p>
            <w:pPr>
              <w:jc w:val="left"/>
              <w:spacing w:after="0" w:line="240" w:lineRule="auto"/>
              <w:rPr>
                <w:sz w:val="24"/>
                <w:szCs w:val="24"/>
              </w:rPr>
            </w:pPr>
            <w:r>
              <w:rPr>
                <w:rFonts w:ascii="Times New Roman" w:hAnsi="Times New Roman" w:cs="Times New Roman"/>
                <w:color w:val="#000000"/>
                <w:sz w:val="24"/>
                <w:szCs w:val="24"/>
              </w:rPr>
              <w:t> 3.Практическое применение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Написать эссе «Роль вспомогательных исторических дисциплин в работе учителя истории».</w:t>
            </w:r>
          </w:p>
          <w:p>
            <w:pPr>
              <w:jc w:val="left"/>
              <w:spacing w:after="0" w:line="240" w:lineRule="auto"/>
              <w:rPr>
                <w:sz w:val="24"/>
                <w:szCs w:val="24"/>
              </w:rPr>
            </w:pPr>
            <w:r>
              <w:rPr>
                <w:rFonts w:ascii="Times New Roman" w:hAnsi="Times New Roman" w:cs="Times New Roman"/>
                <w:color w:val="#000000"/>
                <w:sz w:val="24"/>
                <w:szCs w:val="24"/>
              </w:rPr>
              <w:t> Задание 2. Дать определение вспомогательных исторических дисциплин.</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Географическая карта – один из основных источников изучения географии прошлого. Картографическое источниковедение и его задачи.</w:t>
            </w:r>
          </w:p>
          <w:p>
            <w:pPr>
              <w:jc w:val="left"/>
              <w:spacing w:after="0" w:line="240" w:lineRule="auto"/>
              <w:rPr>
                <w:sz w:val="24"/>
                <w:szCs w:val="24"/>
              </w:rPr>
            </w:pPr>
            <w:r>
              <w:rPr>
                <w:rFonts w:ascii="Times New Roman" w:hAnsi="Times New Roman" w:cs="Times New Roman"/>
                <w:color w:val="#000000"/>
                <w:sz w:val="24"/>
                <w:szCs w:val="24"/>
              </w:rPr>
              <w:t> 2.	Древнейшие географические карты. Географические карты Месопотамии и Древнего Египта.</w:t>
            </w:r>
          </w:p>
          <w:p>
            <w:pPr>
              <w:jc w:val="left"/>
              <w:spacing w:after="0" w:line="240" w:lineRule="auto"/>
              <w:rPr>
                <w:sz w:val="24"/>
                <w:szCs w:val="24"/>
              </w:rPr>
            </w:pPr>
            <w:r>
              <w:rPr>
                <w:rFonts w:ascii="Times New Roman" w:hAnsi="Times New Roman" w:cs="Times New Roman"/>
                <w:color w:val="#000000"/>
                <w:sz w:val="24"/>
                <w:szCs w:val="24"/>
              </w:rPr>
              <w:t> 3.	Древнегреческая и древнеримская картография.</w:t>
            </w:r>
          </w:p>
          <w:p>
            <w:pPr>
              <w:jc w:val="left"/>
              <w:spacing w:after="0" w:line="240" w:lineRule="auto"/>
              <w:rPr>
                <w:sz w:val="24"/>
                <w:szCs w:val="24"/>
              </w:rPr>
            </w:pPr>
            <w:r>
              <w:rPr>
                <w:rFonts w:ascii="Times New Roman" w:hAnsi="Times New Roman" w:cs="Times New Roman"/>
                <w:color w:val="#000000"/>
                <w:sz w:val="24"/>
                <w:szCs w:val="24"/>
              </w:rPr>
              <w:t> 4.	Средневековые карты. Монастырская картография.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Палеография как вспомогательная историческая дисциплина.</w:t>
            </w:r>
          </w:p>
        </w:tc>
      </w:tr>
      <w:tr>
        <w:trPr>
          <w:trHeight w:hRule="exact" w:val="21.31518"/>
        </w:trPr>
        <w:tc>
          <w:tcPr>
            <w:tcW w:w="9640" w:type="dxa"/>
          </w:tcPr>
          <w:p/>
        </w:tc>
      </w:tr>
      <w:tr>
        <w:trPr>
          <w:trHeight w:hRule="exact" w:val="556.39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палеографию как вспомогательную историческую дисциплину. Вопросы для обсуждения на семинарском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предмет, задачи и методы палеографии.</w:t>
            </w:r>
          </w:p>
          <w:p>
            <w:pPr>
              <w:jc w:val="left"/>
              <w:spacing w:after="0" w:line="240" w:lineRule="auto"/>
              <w:rPr>
                <w:sz w:val="24"/>
                <w:szCs w:val="24"/>
              </w:rPr>
            </w:pPr>
            <w:r>
              <w:rPr>
                <w:rFonts w:ascii="Times New Roman" w:hAnsi="Times New Roman" w:cs="Times New Roman"/>
                <w:color w:val="#000000"/>
                <w:sz w:val="24"/>
                <w:szCs w:val="24"/>
              </w:rPr>
              <w:t> 2.Возникновение восточнославянской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3.Глаголица и кириллица как основные азбуки русских рукописных текстов.</w:t>
            </w:r>
          </w:p>
          <w:p>
            <w:pPr>
              <w:jc w:val="left"/>
              <w:spacing w:after="0" w:line="240" w:lineRule="auto"/>
              <w:rPr>
                <w:sz w:val="24"/>
                <w:szCs w:val="24"/>
              </w:rPr>
            </w:pPr>
            <w:r>
              <w:rPr>
                <w:rFonts w:ascii="Times New Roman" w:hAnsi="Times New Roman" w:cs="Times New Roman"/>
                <w:color w:val="#000000"/>
                <w:sz w:val="24"/>
                <w:szCs w:val="24"/>
              </w:rPr>
              <w:t> 4.Основные этапы изменения внешних признаков русских письменных источников.</w:t>
            </w:r>
          </w:p>
          <w:p>
            <w:pPr>
              <w:jc w:val="left"/>
              <w:spacing w:after="0" w:line="240" w:lineRule="auto"/>
              <w:rPr>
                <w:sz w:val="24"/>
                <w:szCs w:val="24"/>
              </w:rPr>
            </w:pPr>
            <w:r>
              <w:rPr>
                <w:rFonts w:ascii="Times New Roman" w:hAnsi="Times New Roman" w:cs="Times New Roman"/>
                <w:color w:val="#000000"/>
                <w:sz w:val="24"/>
                <w:szCs w:val="24"/>
              </w:rPr>
              <w:t> 5.Филигранология и кодикология на службе у палеографии.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таблицы: «Эволюция</w:t>
            </w:r>
          </w:p>
          <w:p>
            <w:pPr>
              <w:jc w:val="left"/>
              <w:spacing w:after="0" w:line="240" w:lineRule="auto"/>
              <w:rPr>
                <w:sz w:val="24"/>
                <w:szCs w:val="24"/>
              </w:rPr>
            </w:pPr>
            <w:r>
              <w:rPr>
                <w:rFonts w:ascii="Times New Roman" w:hAnsi="Times New Roman" w:cs="Times New Roman"/>
                <w:color w:val="#000000"/>
                <w:sz w:val="24"/>
                <w:szCs w:val="24"/>
              </w:rPr>
              <w:t> русской письменности (XI-XIX вв.)», «Характеристики основных типов русского письма» (работа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2.Дать внешнюю критику письменного исторического источника (Кузнецова А.С., Щербинин С.А. Методические рекомендации к семинарским занятиям по курсу «Вспомогательные исторические дисциплины». Славянск-на-Кубани, 2006. Любой текст).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Арабская средневековая картография и ее особенности.</w:t>
            </w:r>
          </w:p>
          <w:p>
            <w:pPr>
              <w:jc w:val="left"/>
              <w:spacing w:after="0" w:line="240" w:lineRule="auto"/>
              <w:rPr>
                <w:sz w:val="24"/>
                <w:szCs w:val="24"/>
              </w:rPr>
            </w:pPr>
            <w:r>
              <w:rPr>
                <w:rFonts w:ascii="Times New Roman" w:hAnsi="Times New Roman" w:cs="Times New Roman"/>
                <w:color w:val="#000000"/>
                <w:sz w:val="24"/>
                <w:szCs w:val="24"/>
              </w:rPr>
              <w:t> 2.	Портоланы.</w:t>
            </w:r>
          </w:p>
          <w:p>
            <w:pPr>
              <w:jc w:val="left"/>
              <w:spacing w:after="0" w:line="240" w:lineRule="auto"/>
              <w:rPr>
                <w:sz w:val="24"/>
                <w:szCs w:val="24"/>
              </w:rPr>
            </w:pPr>
            <w:r>
              <w:rPr>
                <w:rFonts w:ascii="Times New Roman" w:hAnsi="Times New Roman" w:cs="Times New Roman"/>
                <w:color w:val="#000000"/>
                <w:sz w:val="24"/>
                <w:szCs w:val="24"/>
              </w:rPr>
              <w:t> 3.	Эпоха Возрождения и развитие картографии в Европе.</w:t>
            </w:r>
          </w:p>
          <w:p>
            <w:pPr>
              <w:jc w:val="left"/>
              <w:spacing w:after="0" w:line="240" w:lineRule="auto"/>
              <w:rPr>
                <w:sz w:val="24"/>
                <w:szCs w:val="24"/>
              </w:rPr>
            </w:pPr>
            <w:r>
              <w:rPr>
                <w:rFonts w:ascii="Times New Roman" w:hAnsi="Times New Roman" w:cs="Times New Roman"/>
                <w:color w:val="#000000"/>
                <w:sz w:val="24"/>
                <w:szCs w:val="24"/>
              </w:rPr>
              <w:t> 4.	Древнейшая русская картография. Предшественники русских карт.</w:t>
            </w:r>
          </w:p>
          <w:p>
            <w:pPr>
              <w:jc w:val="left"/>
              <w:spacing w:after="0" w:line="240" w:lineRule="auto"/>
              <w:rPr>
                <w:sz w:val="24"/>
                <w:szCs w:val="24"/>
              </w:rPr>
            </w:pPr>
            <w:r>
              <w:rPr>
                <w:rFonts w:ascii="Times New Roman" w:hAnsi="Times New Roman" w:cs="Times New Roman"/>
                <w:color w:val="#000000"/>
                <w:sz w:val="24"/>
                <w:szCs w:val="24"/>
              </w:rPr>
              <w:t> 5.	Русская картография XVI-XVII вв.</w:t>
            </w:r>
          </w:p>
          <w:p>
            <w:pPr>
              <w:jc w:val="left"/>
              <w:spacing w:after="0" w:line="240" w:lineRule="auto"/>
              <w:rPr>
                <w:sz w:val="24"/>
                <w:szCs w:val="24"/>
              </w:rPr>
            </w:pPr>
            <w:r>
              <w:rPr>
                <w:rFonts w:ascii="Times New Roman" w:hAnsi="Times New Roman" w:cs="Times New Roman"/>
                <w:color w:val="#000000"/>
                <w:sz w:val="24"/>
                <w:szCs w:val="24"/>
              </w:rPr>
              <w:t> 6.	Русская картография XVIII века.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Нумизматика как вспомогательная историческая дисциплина .</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нумизматику как вспомогательную историческую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1.Понятие, предмет, задачи нумизматики.</w:t>
            </w:r>
          </w:p>
          <w:p>
            <w:pPr>
              <w:jc w:val="left"/>
              <w:spacing w:after="0" w:line="240" w:lineRule="auto"/>
              <w:rPr>
                <w:sz w:val="24"/>
                <w:szCs w:val="24"/>
              </w:rPr>
            </w:pPr>
            <w:r>
              <w:rPr>
                <w:rFonts w:ascii="Times New Roman" w:hAnsi="Times New Roman" w:cs="Times New Roman"/>
                <w:color w:val="#000000"/>
                <w:sz w:val="24"/>
                <w:szCs w:val="24"/>
              </w:rPr>
              <w:t> 2.Основные понятия и термины нумизматики.</w:t>
            </w:r>
          </w:p>
          <w:p>
            <w:pPr>
              <w:jc w:val="left"/>
              <w:spacing w:after="0" w:line="240" w:lineRule="auto"/>
              <w:rPr>
                <w:sz w:val="24"/>
                <w:szCs w:val="24"/>
              </w:rPr>
            </w:pPr>
            <w:r>
              <w:rPr>
                <w:rFonts w:ascii="Times New Roman" w:hAnsi="Times New Roman" w:cs="Times New Roman"/>
                <w:color w:val="#000000"/>
                <w:sz w:val="24"/>
                <w:szCs w:val="24"/>
              </w:rPr>
              <w:t> 3.Первые монеты, их характеристики.</w:t>
            </w:r>
          </w:p>
          <w:p>
            <w:pPr>
              <w:jc w:val="left"/>
              <w:spacing w:after="0" w:line="240" w:lineRule="auto"/>
              <w:rPr>
                <w:sz w:val="24"/>
                <w:szCs w:val="24"/>
              </w:rPr>
            </w:pPr>
            <w:r>
              <w:rPr>
                <w:rFonts w:ascii="Times New Roman" w:hAnsi="Times New Roman" w:cs="Times New Roman"/>
                <w:color w:val="#000000"/>
                <w:sz w:val="24"/>
                <w:szCs w:val="24"/>
              </w:rPr>
              <w:t> 4.Возникновение и развитие русской денежно-весовой системы.</w:t>
            </w:r>
          </w:p>
          <w:p>
            <w:pPr>
              <w:jc w:val="left"/>
              <w:spacing w:after="0" w:line="240" w:lineRule="auto"/>
              <w:rPr>
                <w:sz w:val="24"/>
                <w:szCs w:val="24"/>
              </w:rPr>
            </w:pPr>
            <w:r>
              <w:rPr>
                <w:rFonts w:ascii="Times New Roman" w:hAnsi="Times New Roman" w:cs="Times New Roman"/>
                <w:color w:val="#000000"/>
                <w:sz w:val="24"/>
                <w:szCs w:val="24"/>
              </w:rPr>
              <w:t> 5.Изменения в монетной системе в ХХ 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Составить и заполнить таблицу «Развитие</w:t>
            </w:r>
          </w:p>
          <w:p>
            <w:pPr>
              <w:jc w:val="left"/>
              <w:spacing w:after="0" w:line="240" w:lineRule="auto"/>
              <w:rPr>
                <w:sz w:val="24"/>
                <w:szCs w:val="24"/>
              </w:rPr>
            </w:pPr>
            <w:r>
              <w:rPr>
                <w:rFonts w:ascii="Times New Roman" w:hAnsi="Times New Roman" w:cs="Times New Roman"/>
                <w:color w:val="#000000"/>
                <w:sz w:val="24"/>
                <w:szCs w:val="24"/>
              </w:rPr>
              <w:t> русской монетной системы  XVI-XX вв.» (работа</w:t>
            </w:r>
          </w:p>
          <w:p>
            <w:pPr>
              <w:jc w:val="left"/>
              <w:spacing w:after="0" w:line="240" w:lineRule="auto"/>
              <w:rPr>
                <w:sz w:val="24"/>
                <w:szCs w:val="24"/>
              </w:rPr>
            </w:pPr>
            <w:r>
              <w:rPr>
                <w:rFonts w:ascii="Times New Roman" w:hAnsi="Times New Roman" w:cs="Times New Roman"/>
                <w:color w:val="#000000"/>
                <w:sz w:val="24"/>
                <w:szCs w:val="24"/>
              </w:rPr>
              <w:t> в малых группах).</w:t>
            </w:r>
          </w:p>
          <w:p>
            <w:pPr>
              <w:jc w:val="left"/>
              <w:spacing w:after="0" w:line="240" w:lineRule="auto"/>
              <w:rPr>
                <w:sz w:val="24"/>
                <w:szCs w:val="24"/>
              </w:rPr>
            </w:pPr>
            <w:r>
              <w:rPr>
                <w:rFonts w:ascii="Times New Roman" w:hAnsi="Times New Roman" w:cs="Times New Roman"/>
                <w:color w:val="#000000"/>
                <w:sz w:val="24"/>
                <w:szCs w:val="24"/>
              </w:rPr>
              <w:t> Задание 2.Конспект статьи  Котляр Н. Золотая гривна</w:t>
            </w:r>
          </w:p>
          <w:p>
            <w:pPr>
              <w:jc w:val="left"/>
              <w:spacing w:after="0" w:line="240" w:lineRule="auto"/>
              <w:rPr>
                <w:sz w:val="24"/>
                <w:szCs w:val="24"/>
              </w:rPr>
            </w:pPr>
            <w:r>
              <w:rPr>
                <w:rFonts w:ascii="Times New Roman" w:hAnsi="Times New Roman" w:cs="Times New Roman"/>
                <w:color w:val="#000000"/>
                <w:sz w:val="24"/>
                <w:szCs w:val="24"/>
              </w:rPr>
              <w:t> Мономаха // Родина. - 2008.- No1. - С.31-34.</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Советская картография.</w:t>
            </w:r>
          </w:p>
          <w:p>
            <w:pPr>
              <w:jc w:val="left"/>
              <w:spacing w:after="0" w:line="240" w:lineRule="auto"/>
              <w:rPr>
                <w:sz w:val="24"/>
                <w:szCs w:val="24"/>
              </w:rPr>
            </w:pPr>
            <w:r>
              <w:rPr>
                <w:rFonts w:ascii="Times New Roman" w:hAnsi="Times New Roman" w:cs="Times New Roman"/>
                <w:color w:val="#000000"/>
                <w:sz w:val="24"/>
                <w:szCs w:val="24"/>
              </w:rPr>
              <w:t> 2.	Природа Восточной Европы и ее особенности (воды и почвы).</w:t>
            </w:r>
          </w:p>
          <w:p>
            <w:pPr>
              <w:jc w:val="left"/>
              <w:spacing w:after="0" w:line="240" w:lineRule="auto"/>
              <w:rPr>
                <w:sz w:val="24"/>
                <w:szCs w:val="24"/>
              </w:rPr>
            </w:pPr>
            <w:r>
              <w:rPr>
                <w:rFonts w:ascii="Times New Roman" w:hAnsi="Times New Roman" w:cs="Times New Roman"/>
                <w:color w:val="#000000"/>
                <w:sz w:val="24"/>
                <w:szCs w:val="24"/>
              </w:rPr>
              <w:t> 3.	Природа Восточной Европы и ее особенности (рельеф и климат).</w:t>
            </w:r>
          </w:p>
          <w:p>
            <w:pPr>
              <w:jc w:val="left"/>
              <w:spacing w:after="0" w:line="240" w:lineRule="auto"/>
              <w:rPr>
                <w:sz w:val="24"/>
                <w:szCs w:val="24"/>
              </w:rPr>
            </w:pPr>
            <w:r>
              <w:rPr>
                <w:rFonts w:ascii="Times New Roman" w:hAnsi="Times New Roman" w:cs="Times New Roman"/>
                <w:color w:val="#000000"/>
                <w:sz w:val="24"/>
                <w:szCs w:val="24"/>
              </w:rPr>
              <w:t> 4.	Основные тенденции в изменении климата Восточной Европы с древнейших времен до наших дней.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«Вспомогательные исторические дисциплины»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https://urait.ru/bcode/432131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исторической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Археология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Мартынов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исторической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Камынин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Рогожин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Шикло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Чистобаев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Историография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Выдающиеся</w:t>
            </w:r>
            <w:r>
              <w:rPr/>
              <w:t xml:space="preserve"> </w:t>
            </w:r>
            <w:r>
              <w:rPr>
                <w:rFonts w:ascii="Times New Roman" w:hAnsi="Times New Roman" w:cs="Times New Roman"/>
                <w:color w:val="#000000"/>
                <w:sz w:val="24"/>
                <w:szCs w:val="24"/>
              </w:rPr>
              <w:t>историки</w:t>
            </w:r>
            <w:r>
              <w:rPr/>
              <w:t xml:space="preserve"> </w:t>
            </w:r>
            <w:r>
              <w:rPr>
                <w:rFonts w:ascii="Times New Roman" w:hAnsi="Times New Roman" w:cs="Times New Roman"/>
                <w:color w:val="#000000"/>
                <w:sz w:val="24"/>
                <w:szCs w:val="24"/>
              </w:rPr>
              <w:t>XVIII—XX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Володихин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5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2023-2024_ФГОС3++2023_Бак-ЗФО-ПО(ИО)(23)_plx_Вспомогательные исторические дисциплины</dc:title>
  <dc:creator>FastReport.NET</dc:creator>
</cp:coreProperties>
</file>